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8D78" w14:textId="671B7147" w:rsidR="002F15C9" w:rsidRDefault="002F15C9">
      <w:pPr>
        <w:rPr>
          <w:sz w:val="24"/>
        </w:rPr>
      </w:pPr>
      <w:r>
        <w:rPr>
          <w:rFonts w:hint="eastAsia"/>
          <w:sz w:val="24"/>
        </w:rPr>
        <w:t xml:space="preserve">　　</w:t>
      </w:r>
      <w:r w:rsidR="00EE7097">
        <w:rPr>
          <w:rFonts w:hint="eastAsia"/>
          <w:sz w:val="24"/>
        </w:rPr>
        <w:t>一般社団法人</w:t>
      </w:r>
      <w:r>
        <w:rPr>
          <w:rFonts w:hint="eastAsia"/>
          <w:sz w:val="24"/>
        </w:rPr>
        <w:t>日本機械学会</w:t>
      </w:r>
    </w:p>
    <w:p w14:paraId="58EEE598" w14:textId="77777777" w:rsidR="002F15C9" w:rsidRDefault="00C65E9D">
      <w:pPr>
        <w:rPr>
          <w:sz w:val="24"/>
        </w:rPr>
      </w:pPr>
      <w:r>
        <w:rPr>
          <w:rFonts w:hint="eastAsia"/>
          <w:color w:val="000000"/>
          <w:sz w:val="24"/>
        </w:rPr>
        <w:t xml:space="preserve">　　会長　殿</w:t>
      </w:r>
    </w:p>
    <w:p w14:paraId="5FEAF07B" w14:textId="77777777" w:rsidR="002F15C9" w:rsidRDefault="002F15C9">
      <w:pPr>
        <w:rPr>
          <w:sz w:val="24"/>
        </w:rPr>
      </w:pPr>
    </w:p>
    <w:p w14:paraId="53187D9E" w14:textId="77777777" w:rsidR="002F15C9" w:rsidRDefault="002F15C9">
      <w:pPr>
        <w:rPr>
          <w:sz w:val="24"/>
        </w:rPr>
      </w:pPr>
    </w:p>
    <w:p w14:paraId="6D97F58E" w14:textId="77777777" w:rsidR="002F15C9" w:rsidRDefault="002F15C9">
      <w:pPr>
        <w:rPr>
          <w:sz w:val="24"/>
        </w:rPr>
      </w:pPr>
    </w:p>
    <w:p w14:paraId="79B43CA6" w14:textId="77777777" w:rsidR="002F15C9" w:rsidRDefault="002F15C9">
      <w:pPr>
        <w:rPr>
          <w:sz w:val="24"/>
        </w:rPr>
      </w:pPr>
    </w:p>
    <w:p w14:paraId="12879415" w14:textId="77777777" w:rsidR="00B85FE4" w:rsidRDefault="00B85FE4">
      <w:pPr>
        <w:rPr>
          <w:sz w:val="24"/>
        </w:rPr>
      </w:pPr>
    </w:p>
    <w:p w14:paraId="7648B321" w14:textId="77777777" w:rsidR="00B85FE4" w:rsidRDefault="00B85FE4">
      <w:pPr>
        <w:rPr>
          <w:sz w:val="24"/>
        </w:rPr>
      </w:pPr>
    </w:p>
    <w:p w14:paraId="5E0D0075" w14:textId="77777777" w:rsidR="002F15C9" w:rsidRDefault="002F15C9">
      <w:pPr>
        <w:jc w:val="center"/>
        <w:rPr>
          <w:sz w:val="48"/>
        </w:rPr>
      </w:pPr>
      <w:r>
        <w:rPr>
          <w:rFonts w:hint="eastAsia"/>
          <w:sz w:val="48"/>
        </w:rPr>
        <w:t>誓　約　書</w:t>
      </w:r>
    </w:p>
    <w:p w14:paraId="33D771EE" w14:textId="77777777" w:rsidR="002F15C9" w:rsidRDefault="002F15C9">
      <w:pPr>
        <w:rPr>
          <w:sz w:val="24"/>
        </w:rPr>
      </w:pPr>
    </w:p>
    <w:p w14:paraId="6B3A80BD" w14:textId="77777777" w:rsidR="00B85FE4" w:rsidRDefault="00B85FE4">
      <w:pPr>
        <w:rPr>
          <w:sz w:val="24"/>
        </w:rPr>
      </w:pPr>
    </w:p>
    <w:p w14:paraId="3E69C53A" w14:textId="77777777" w:rsidR="002F15C9" w:rsidRDefault="002F15C9">
      <w:pPr>
        <w:rPr>
          <w:sz w:val="24"/>
        </w:rPr>
      </w:pPr>
    </w:p>
    <w:p w14:paraId="7AC01191" w14:textId="77777777" w:rsidR="002F15C9" w:rsidRDefault="002F15C9">
      <w:pPr>
        <w:rPr>
          <w:sz w:val="24"/>
        </w:rPr>
      </w:pPr>
    </w:p>
    <w:p w14:paraId="356EDD2A" w14:textId="77777777" w:rsidR="002F15C9" w:rsidRDefault="002F15C9">
      <w:pPr>
        <w:rPr>
          <w:sz w:val="24"/>
        </w:rPr>
      </w:pPr>
    </w:p>
    <w:p w14:paraId="792766E7" w14:textId="77777777" w:rsidR="002F15C9" w:rsidRDefault="002F15C9">
      <w:pPr>
        <w:spacing w:line="360" w:lineRule="auto"/>
        <w:ind w:firstLine="180"/>
        <w:rPr>
          <w:sz w:val="24"/>
        </w:rPr>
      </w:pPr>
      <w:r>
        <w:rPr>
          <w:rFonts w:hint="eastAsia"/>
          <w:sz w:val="24"/>
        </w:rPr>
        <w:t>計算力学技術者認定に関する倫理規定を順守することを誓約します．</w:t>
      </w:r>
    </w:p>
    <w:p w14:paraId="77A3932B" w14:textId="77777777" w:rsidR="002F15C9" w:rsidRDefault="00594306">
      <w:pPr>
        <w:spacing w:line="360" w:lineRule="auto"/>
        <w:ind w:firstLine="180"/>
        <w:rPr>
          <w:sz w:val="24"/>
        </w:rPr>
      </w:pPr>
      <w:r>
        <w:rPr>
          <w:rFonts w:hint="eastAsia"/>
          <w:sz w:val="24"/>
        </w:rPr>
        <w:t>貴会</w:t>
      </w:r>
      <w:r w:rsidR="002F15C9">
        <w:rPr>
          <w:rFonts w:hint="eastAsia"/>
          <w:sz w:val="24"/>
        </w:rPr>
        <w:t>により上記倫理規定に順守していないと判断された場合，計算力</w:t>
      </w:r>
      <w:r>
        <w:rPr>
          <w:rFonts w:hint="eastAsia"/>
          <w:sz w:val="24"/>
        </w:rPr>
        <w:t>学技術者認定を取り消されたとしても，異議の申し立ては致しません</w:t>
      </w:r>
      <w:r w:rsidR="002F15C9">
        <w:rPr>
          <w:rFonts w:hint="eastAsia"/>
          <w:sz w:val="24"/>
        </w:rPr>
        <w:t>．</w:t>
      </w:r>
    </w:p>
    <w:p w14:paraId="5951BE26" w14:textId="77777777" w:rsidR="002F15C9" w:rsidRPr="0032196F" w:rsidRDefault="002F15C9">
      <w:pPr>
        <w:spacing w:line="360" w:lineRule="auto"/>
        <w:ind w:firstLine="180"/>
        <w:rPr>
          <w:sz w:val="24"/>
        </w:rPr>
      </w:pPr>
    </w:p>
    <w:p w14:paraId="2FF89671" w14:textId="77777777" w:rsidR="002F15C9" w:rsidRDefault="002F15C9">
      <w:pPr>
        <w:spacing w:line="360" w:lineRule="auto"/>
        <w:ind w:firstLine="180"/>
        <w:rPr>
          <w:sz w:val="24"/>
        </w:rPr>
      </w:pPr>
    </w:p>
    <w:p w14:paraId="6EB03055" w14:textId="77777777" w:rsidR="002F15C9" w:rsidRDefault="002F15C9">
      <w:pPr>
        <w:spacing w:line="360" w:lineRule="auto"/>
        <w:ind w:firstLine="180"/>
        <w:rPr>
          <w:sz w:val="24"/>
        </w:rPr>
      </w:pPr>
    </w:p>
    <w:p w14:paraId="783B316D" w14:textId="77777777" w:rsidR="002F15C9" w:rsidRDefault="002F15C9">
      <w:pPr>
        <w:spacing w:line="360" w:lineRule="auto"/>
        <w:ind w:firstLine="180"/>
        <w:rPr>
          <w:sz w:val="24"/>
        </w:rPr>
      </w:pPr>
    </w:p>
    <w:p w14:paraId="11E408E1" w14:textId="77777777" w:rsidR="002F15C9" w:rsidRDefault="002F15C9">
      <w:pPr>
        <w:spacing w:line="360" w:lineRule="auto"/>
        <w:ind w:firstLine="180"/>
        <w:rPr>
          <w:sz w:val="24"/>
        </w:rPr>
      </w:pPr>
    </w:p>
    <w:p w14:paraId="743550F7" w14:textId="77777777" w:rsidR="002F15C9" w:rsidRDefault="00594306">
      <w:pPr>
        <w:wordWrap w:val="0"/>
        <w:spacing w:line="480" w:lineRule="auto"/>
        <w:ind w:firstLine="180"/>
        <w:jc w:val="right"/>
        <w:rPr>
          <w:sz w:val="24"/>
          <w:u w:val="single"/>
        </w:rPr>
      </w:pPr>
      <w:r>
        <w:rPr>
          <w:rFonts w:hint="eastAsia"/>
          <w:sz w:val="24"/>
          <w:u w:val="single"/>
        </w:rPr>
        <w:t xml:space="preserve">　　　年　　月　　</w:t>
      </w:r>
      <w:r w:rsidR="002F15C9">
        <w:rPr>
          <w:rFonts w:hint="eastAsia"/>
          <w:sz w:val="24"/>
          <w:u w:val="single"/>
        </w:rPr>
        <w:t xml:space="preserve">日　</w:t>
      </w:r>
    </w:p>
    <w:p w14:paraId="3C6FFA88" w14:textId="59169BDE" w:rsidR="002F15C9" w:rsidRDefault="002F15C9" w:rsidP="00594306">
      <w:pPr>
        <w:wordWrap w:val="0"/>
        <w:spacing w:line="480" w:lineRule="auto"/>
        <w:ind w:firstLine="180"/>
        <w:jc w:val="right"/>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sidR="0032196F">
        <w:rPr>
          <w:rFonts w:hint="eastAsia"/>
          <w:sz w:val="24"/>
        </w:rPr>
        <w:t>勤務先</w:t>
      </w:r>
      <w:r w:rsidR="00594306">
        <w:rPr>
          <w:rFonts w:hint="eastAsia"/>
          <w:sz w:val="24"/>
        </w:rPr>
        <w:t>名</w:t>
      </w:r>
      <w:r w:rsidR="0032196F">
        <w:rPr>
          <w:rFonts w:hint="eastAsia"/>
          <w:sz w:val="24"/>
        </w:rPr>
        <w:t>または学校名</w:t>
      </w:r>
      <w:r w:rsidR="00594306">
        <w:rPr>
          <w:rFonts w:hint="eastAsia"/>
          <w:sz w:val="24"/>
        </w:rPr>
        <w:t>：</w:t>
      </w:r>
      <w:r w:rsidR="00594306">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sidR="0032196F">
        <w:rPr>
          <w:rFonts w:hint="eastAsia"/>
          <w:sz w:val="24"/>
          <w:u w:val="single"/>
        </w:rPr>
        <w:t xml:space="preserve">　</w:t>
      </w:r>
    </w:p>
    <w:p w14:paraId="2EEB1557" w14:textId="77777777" w:rsidR="002F15C9" w:rsidRDefault="0032196F">
      <w:pPr>
        <w:wordWrap w:val="0"/>
        <w:spacing w:line="480" w:lineRule="auto"/>
        <w:ind w:firstLine="180"/>
        <w:jc w:val="right"/>
        <w:rPr>
          <w:sz w:val="24"/>
        </w:rPr>
      </w:pPr>
      <w:r>
        <w:rPr>
          <w:rFonts w:hint="eastAsia"/>
          <w:sz w:val="24"/>
        </w:rPr>
        <w:t xml:space="preserve">　　　</w:t>
      </w:r>
      <w:r w:rsidR="00FE25A0">
        <w:rPr>
          <w:rFonts w:hint="eastAsia"/>
          <w:sz w:val="24"/>
        </w:rPr>
        <w:t>氏名（自署</w:t>
      </w:r>
      <w:r w:rsidR="002F15C9">
        <w:rPr>
          <w:rFonts w:hint="eastAsia"/>
          <w:sz w:val="24"/>
        </w:rPr>
        <w:t>）：</w:t>
      </w:r>
      <w:r w:rsidR="00594306">
        <w:rPr>
          <w:rFonts w:hint="eastAsia"/>
          <w:sz w:val="24"/>
          <w:u w:val="single"/>
        </w:rPr>
        <w:t xml:space="preserve">　　　　　　　</w:t>
      </w:r>
      <w:r w:rsidR="002F15C9">
        <w:rPr>
          <w:rFonts w:hint="eastAsia"/>
          <w:sz w:val="24"/>
          <w:u w:val="single"/>
        </w:rPr>
        <w:t xml:space="preserve">　　　　</w:t>
      </w:r>
      <w:r>
        <w:rPr>
          <w:rFonts w:hint="eastAsia"/>
          <w:sz w:val="24"/>
          <w:u w:val="single"/>
        </w:rPr>
        <w:t xml:space="preserve">　　　　　　印</w:t>
      </w:r>
      <w:r w:rsidR="002F15C9">
        <w:rPr>
          <w:rFonts w:hint="eastAsia"/>
          <w:sz w:val="24"/>
          <w:u w:val="single"/>
        </w:rPr>
        <w:t xml:space="preserve">　</w:t>
      </w:r>
    </w:p>
    <w:p w14:paraId="0B9E6D98" w14:textId="77777777" w:rsidR="00C65E9D" w:rsidRPr="00B00BDD" w:rsidRDefault="002F15C9" w:rsidP="00C65E9D">
      <w:pPr>
        <w:rPr>
          <w:rFonts w:ascii="ＭＳ ゴシック" w:eastAsia="ＭＳ ゴシック" w:hAnsi="ＭＳ ゴシック"/>
          <w:sz w:val="20"/>
          <w:szCs w:val="20"/>
        </w:rPr>
      </w:pPr>
      <w:r>
        <w:br w:type="page"/>
      </w:r>
      <w:r w:rsidR="00C65E9D" w:rsidRPr="00C65E9D">
        <w:rPr>
          <w:rFonts w:ascii="ＭＳ ゴシック" w:eastAsia="ＭＳ ゴシック" w:hAnsi="ＭＳ ゴシック" w:hint="eastAsia"/>
          <w:sz w:val="20"/>
          <w:szCs w:val="20"/>
          <w:bdr w:val="single" w:sz="4" w:space="0" w:color="auto"/>
        </w:rPr>
        <w:lastRenderedPageBreak/>
        <w:t>付録</w:t>
      </w:r>
      <w:r w:rsidR="00C65E9D" w:rsidRPr="00B00BDD">
        <w:rPr>
          <w:rFonts w:ascii="ＭＳ ゴシック" w:eastAsia="ＭＳ ゴシック" w:hAnsi="ＭＳ ゴシック" w:hint="eastAsia"/>
          <w:sz w:val="20"/>
          <w:szCs w:val="20"/>
        </w:rPr>
        <w:t>（各自で保管して下さい。※送付不要）</w:t>
      </w:r>
    </w:p>
    <w:p w14:paraId="263C8BBB" w14:textId="77777777" w:rsidR="00C65E9D" w:rsidRDefault="00C65E9D" w:rsidP="00C65E9D">
      <w:pPr>
        <w:rPr>
          <w:rFonts w:ascii="ＭＳ ゴシック" w:eastAsia="ＭＳ ゴシック" w:hAnsi="ＭＳ ゴシック"/>
        </w:rPr>
      </w:pPr>
    </w:p>
    <w:p w14:paraId="7BC953FB" w14:textId="77777777" w:rsidR="00C65E9D" w:rsidRPr="00B00BDD" w:rsidRDefault="00EE7097" w:rsidP="00C65E9D">
      <w:pPr>
        <w:jc w:val="center"/>
        <w:rPr>
          <w:rFonts w:ascii="ＭＳ ゴシック" w:eastAsia="ＭＳ ゴシック" w:hAnsi="ＭＳ ゴシック"/>
          <w:b/>
          <w:sz w:val="24"/>
        </w:rPr>
      </w:pPr>
      <w:r>
        <w:rPr>
          <w:rFonts w:ascii="ＭＳ ゴシック" w:eastAsia="ＭＳ ゴシック" w:hAnsi="ＭＳ ゴシック" w:hint="eastAsia"/>
          <w:b/>
          <w:sz w:val="24"/>
        </w:rPr>
        <w:t>一般</w:t>
      </w:r>
      <w:r w:rsidR="00C65E9D" w:rsidRPr="00B00BDD">
        <w:rPr>
          <w:rFonts w:ascii="ＭＳ ゴシック" w:eastAsia="ＭＳ ゴシック" w:hAnsi="ＭＳ ゴシック" w:hint="eastAsia"/>
          <w:b/>
          <w:sz w:val="24"/>
        </w:rPr>
        <w:t>社団法人日本機械学会</w:t>
      </w:r>
    </w:p>
    <w:p w14:paraId="75A7B639" w14:textId="77777777" w:rsidR="00C65E9D" w:rsidRPr="00C65E9D" w:rsidRDefault="00C65E9D" w:rsidP="00C65E9D">
      <w:pPr>
        <w:jc w:val="center"/>
        <w:rPr>
          <w:rFonts w:ascii="ＭＳ ゴシック" w:eastAsia="ＭＳ ゴシック" w:hAnsi="ＭＳ ゴシック"/>
          <w:sz w:val="24"/>
        </w:rPr>
      </w:pPr>
      <w:r w:rsidRPr="00B00BDD">
        <w:rPr>
          <w:rFonts w:ascii="ＭＳ ゴシック" w:eastAsia="ＭＳ ゴシック" w:hAnsi="ＭＳ ゴシック" w:hint="eastAsia"/>
          <w:b/>
          <w:sz w:val="24"/>
        </w:rPr>
        <w:t>計算力学技術者認定に関する倫理規定</w:t>
      </w:r>
    </w:p>
    <w:p w14:paraId="3E06943B" w14:textId="77777777" w:rsidR="00C65E9D" w:rsidRPr="00C65E9D" w:rsidRDefault="00C65E9D" w:rsidP="00C65E9D">
      <w:pPr>
        <w:rPr>
          <w:rFonts w:ascii="ＭＳ ゴシック" w:eastAsia="ＭＳ ゴシック" w:hAnsi="ＭＳ ゴシック"/>
          <w:sz w:val="24"/>
        </w:rPr>
      </w:pPr>
    </w:p>
    <w:p w14:paraId="1D716816" w14:textId="77777777" w:rsidR="00C65E9D" w:rsidRPr="00C65E9D" w:rsidRDefault="00C65E9D" w:rsidP="00C65E9D">
      <w:pPr>
        <w:jc w:val="right"/>
        <w:rPr>
          <w:rFonts w:ascii="ＭＳ ゴシック" w:eastAsia="ＭＳ ゴシック" w:hAnsi="ＭＳ ゴシック"/>
          <w:sz w:val="20"/>
          <w:szCs w:val="20"/>
        </w:rPr>
      </w:pPr>
      <w:r w:rsidRPr="00C65E9D">
        <w:rPr>
          <w:rFonts w:ascii="ＭＳ ゴシック" w:eastAsia="ＭＳ ゴシック" w:hAnsi="ＭＳ ゴシック" w:hint="eastAsia"/>
          <w:sz w:val="20"/>
          <w:szCs w:val="20"/>
        </w:rPr>
        <w:t>2005年制定</w:t>
      </w:r>
    </w:p>
    <w:p w14:paraId="22B2E6DD" w14:textId="77777777" w:rsidR="00C65E9D" w:rsidRPr="00C65E9D" w:rsidRDefault="00C65E9D" w:rsidP="00C65E9D">
      <w:pPr>
        <w:jc w:val="right"/>
        <w:rPr>
          <w:rFonts w:ascii="ＭＳ ゴシック" w:eastAsia="ＭＳ ゴシック" w:hAnsi="ＭＳ ゴシック"/>
          <w:sz w:val="20"/>
          <w:szCs w:val="20"/>
        </w:rPr>
      </w:pPr>
      <w:r w:rsidRPr="00C65E9D">
        <w:rPr>
          <w:rFonts w:ascii="ＭＳ ゴシック" w:eastAsia="ＭＳ ゴシック" w:hAnsi="ＭＳ ゴシック" w:hint="eastAsia"/>
          <w:sz w:val="20"/>
          <w:szCs w:val="20"/>
        </w:rPr>
        <w:t>2010年改訂</w:t>
      </w:r>
    </w:p>
    <w:p w14:paraId="444F8214" w14:textId="77777777" w:rsidR="00C65E9D" w:rsidRPr="00C65E9D" w:rsidRDefault="00C65E9D" w:rsidP="00C65E9D">
      <w:pPr>
        <w:ind w:right="800"/>
        <w:rPr>
          <w:rFonts w:ascii="ＭＳ ゴシック" w:eastAsia="ＭＳ ゴシック" w:hAnsi="ＭＳ ゴシック"/>
          <w:sz w:val="20"/>
          <w:szCs w:val="20"/>
        </w:rPr>
      </w:pPr>
    </w:p>
    <w:p w14:paraId="393E1248" w14:textId="77777777" w:rsidR="00C65E9D" w:rsidRPr="00C65E9D" w:rsidRDefault="00C65E9D" w:rsidP="00C65E9D">
      <w:pPr>
        <w:spacing w:after="360" w:line="300" w:lineRule="auto"/>
        <w:rPr>
          <w:rFonts w:ascii="ＭＳ ゴシック" w:eastAsia="ＭＳ ゴシック" w:hAnsi="ＭＳ ゴシック"/>
        </w:rPr>
      </w:pPr>
      <w:r w:rsidRPr="00C65E9D">
        <w:rPr>
          <w:rFonts w:ascii="ＭＳ ゴシック" w:eastAsia="ＭＳ ゴシック" w:hAnsi="ＭＳ ゴシック" w:hint="eastAsia"/>
        </w:rPr>
        <w:t>計算力学技術者認定では、人間としての高潔さとプロ（professional）としての能力を有するものを計算力学技術者として認定する。</w:t>
      </w:r>
    </w:p>
    <w:p w14:paraId="1D5025E8" w14:textId="77777777" w:rsidR="00C65E9D" w:rsidRPr="00C65E9D" w:rsidRDefault="00C65E9D" w:rsidP="00C65E9D">
      <w:pPr>
        <w:spacing w:after="360" w:line="300" w:lineRule="auto"/>
        <w:rPr>
          <w:rFonts w:ascii="ＭＳ ゴシック" w:eastAsia="ＭＳ ゴシック" w:hAnsi="ＭＳ ゴシック"/>
        </w:rPr>
      </w:pPr>
      <w:r w:rsidRPr="00C65E9D">
        <w:rPr>
          <w:rFonts w:ascii="ＭＳ ゴシック" w:eastAsia="ＭＳ ゴシック" w:hAnsi="ＭＳ ゴシック" w:hint="eastAsia"/>
        </w:rPr>
        <w:t>したがって、計算力学技術者は、</w:t>
      </w:r>
    </w:p>
    <w:p w14:paraId="26CAEF47" w14:textId="77777777" w:rsidR="00C65E9D" w:rsidRPr="00C65E9D" w:rsidRDefault="00C65E9D" w:rsidP="00C65E9D">
      <w:pPr>
        <w:numPr>
          <w:ilvl w:val="0"/>
          <w:numId w:val="2"/>
        </w:numPr>
        <w:spacing w:after="360" w:line="300" w:lineRule="auto"/>
        <w:rPr>
          <w:rFonts w:ascii="ＭＳ ゴシック" w:eastAsia="ＭＳ ゴシック" w:hAnsi="ＭＳ ゴシック"/>
        </w:rPr>
      </w:pPr>
      <w:r w:rsidRPr="00C65E9D">
        <w:rPr>
          <w:rFonts w:ascii="ＭＳ ゴシック" w:eastAsia="ＭＳ ゴシック" w:hAnsi="ＭＳ ゴシック" w:hint="eastAsia"/>
        </w:rPr>
        <w:t>環境</w:t>
      </w:r>
      <w:r w:rsidRPr="00C65E9D">
        <w:rPr>
          <w:rFonts w:ascii="ＭＳ ゴシック" w:eastAsia="ＭＳ ゴシック" w:hAnsi="ＭＳ ゴシック"/>
        </w:rPr>
        <w:t>、安全、健康</w:t>
      </w:r>
      <w:r w:rsidRPr="00C65E9D">
        <w:rPr>
          <w:rFonts w:ascii="ＭＳ ゴシック" w:eastAsia="ＭＳ ゴシック" w:hAnsi="ＭＳ ゴシック" w:hint="eastAsia"/>
        </w:rPr>
        <w:t>、公共の</w:t>
      </w:r>
      <w:r w:rsidRPr="00C65E9D">
        <w:rPr>
          <w:rFonts w:ascii="ＭＳ ゴシック" w:eastAsia="ＭＳ ゴシック" w:hAnsi="ＭＳ ゴシック"/>
        </w:rPr>
        <w:t>福祉</w:t>
      </w:r>
      <w:r w:rsidRPr="00C65E9D">
        <w:rPr>
          <w:rFonts w:ascii="ＭＳ ゴシック" w:eastAsia="ＭＳ ゴシック" w:hAnsi="ＭＳ ゴシック" w:hint="eastAsia"/>
        </w:rPr>
        <w:t>を尊重しながら、プロとしての義務を果たす。</w:t>
      </w:r>
    </w:p>
    <w:p w14:paraId="524A40E5" w14:textId="77777777" w:rsidR="00C65E9D" w:rsidRPr="00C65E9D" w:rsidRDefault="00C65E9D" w:rsidP="00C65E9D">
      <w:pPr>
        <w:numPr>
          <w:ilvl w:val="0"/>
          <w:numId w:val="2"/>
        </w:numPr>
        <w:spacing w:after="360" w:line="300" w:lineRule="auto"/>
        <w:rPr>
          <w:rFonts w:ascii="ＭＳ ゴシック" w:eastAsia="ＭＳ ゴシック" w:hAnsi="ＭＳ ゴシック"/>
        </w:rPr>
      </w:pPr>
      <w:r w:rsidRPr="00C65E9D">
        <w:rPr>
          <w:rFonts w:ascii="ＭＳ ゴシック" w:eastAsia="ＭＳ ゴシック" w:hAnsi="ＭＳ ゴシック"/>
        </w:rPr>
        <w:t>専門的知識と経験に基づ</w:t>
      </w:r>
      <w:r w:rsidRPr="00C65E9D">
        <w:rPr>
          <w:rFonts w:ascii="ＭＳ ゴシック" w:eastAsia="ＭＳ ゴシック" w:hAnsi="ＭＳ ゴシック" w:hint="eastAsia"/>
        </w:rPr>
        <w:t>いて実施可能な解析のみを請け負い</w:t>
      </w:r>
      <w:r w:rsidRPr="00C65E9D">
        <w:rPr>
          <w:rFonts w:ascii="ＭＳ ゴシック" w:eastAsia="ＭＳ ゴシック" w:hAnsi="ＭＳ ゴシック"/>
        </w:rPr>
        <w:t>、</w:t>
      </w:r>
      <w:r w:rsidRPr="00C65E9D">
        <w:rPr>
          <w:rFonts w:ascii="ＭＳ ゴシック" w:eastAsia="ＭＳ ゴシック" w:hAnsi="ＭＳ ゴシック" w:hint="eastAsia"/>
        </w:rPr>
        <w:t>解析結果の保証を求められる場合には、その要求に耐えうる専門家との契約を勧める</w:t>
      </w:r>
      <w:r w:rsidRPr="00C65E9D">
        <w:rPr>
          <w:rFonts w:ascii="ＭＳ ゴシック" w:eastAsia="ＭＳ ゴシック" w:hAnsi="ＭＳ ゴシック"/>
        </w:rPr>
        <w:t>。</w:t>
      </w:r>
    </w:p>
    <w:p w14:paraId="05A883B0" w14:textId="77777777" w:rsidR="00C65E9D" w:rsidRPr="00C65E9D" w:rsidRDefault="00C65E9D" w:rsidP="00C65E9D">
      <w:pPr>
        <w:numPr>
          <w:ilvl w:val="0"/>
          <w:numId w:val="2"/>
        </w:numPr>
        <w:spacing w:after="360" w:line="300" w:lineRule="auto"/>
        <w:rPr>
          <w:rFonts w:ascii="ＭＳ ゴシック" w:eastAsia="ＭＳ ゴシック" w:hAnsi="ＭＳ ゴシック"/>
        </w:rPr>
      </w:pPr>
      <w:r w:rsidRPr="00C65E9D">
        <w:rPr>
          <w:rFonts w:ascii="ＭＳ ゴシック" w:eastAsia="ＭＳ ゴシック" w:hAnsi="ＭＳ ゴシック" w:hint="eastAsia"/>
        </w:rPr>
        <w:t>理性ある態度と公明正大な業務活動で、同僚、顧客、関係者と接する。</w:t>
      </w:r>
    </w:p>
    <w:p w14:paraId="2CD09908" w14:textId="77777777" w:rsidR="00C65E9D" w:rsidRDefault="00C65E9D" w:rsidP="00C65E9D">
      <w:pPr>
        <w:numPr>
          <w:ilvl w:val="0"/>
          <w:numId w:val="2"/>
        </w:numPr>
        <w:spacing w:after="360" w:line="300" w:lineRule="auto"/>
        <w:rPr>
          <w:rFonts w:ascii="ＭＳ ゴシック" w:eastAsia="ＭＳ ゴシック" w:hAnsi="ＭＳ ゴシック"/>
        </w:rPr>
      </w:pPr>
      <w:r>
        <w:rPr>
          <w:rFonts w:ascii="ＭＳ ゴシック" w:eastAsia="ＭＳ ゴシック" w:hAnsi="ＭＳ ゴシック" w:hint="eastAsia"/>
        </w:rPr>
        <w:t>公共の福祉に照らしながら、業務上知り得た情報について、守秘義務を守る。</w:t>
      </w:r>
    </w:p>
    <w:p w14:paraId="598B942F" w14:textId="77777777" w:rsidR="00C65E9D" w:rsidRDefault="00C65E9D" w:rsidP="00C65E9D">
      <w:pPr>
        <w:numPr>
          <w:ilvl w:val="0"/>
          <w:numId w:val="2"/>
        </w:numPr>
        <w:spacing w:after="360" w:line="300" w:lineRule="auto"/>
        <w:rPr>
          <w:rFonts w:ascii="ＭＳ ゴシック" w:eastAsia="ＭＳ ゴシック" w:hAnsi="ＭＳ ゴシック"/>
        </w:rPr>
      </w:pPr>
      <w:r>
        <w:rPr>
          <w:rFonts w:ascii="ＭＳ ゴシック" w:eastAsia="ＭＳ ゴシック" w:hAnsi="ＭＳ ゴシック"/>
        </w:rPr>
        <w:t>法律、規則、契約等に従って業務を行い、</w:t>
      </w:r>
      <w:r>
        <w:rPr>
          <w:rFonts w:ascii="ＭＳ ゴシック" w:eastAsia="ＭＳ ゴシック" w:hAnsi="ＭＳ ゴシック" w:hint="eastAsia"/>
        </w:rPr>
        <w:t xml:space="preserve">この倫理規定に基づいた認定プログラムに反するような非倫理的行動はしない。 </w:t>
      </w:r>
    </w:p>
    <w:p w14:paraId="5AC0A577" w14:textId="77777777" w:rsidR="00C65E9D" w:rsidRDefault="00C65E9D" w:rsidP="00C65E9D">
      <w:pPr>
        <w:numPr>
          <w:ilvl w:val="0"/>
          <w:numId w:val="2"/>
        </w:numPr>
        <w:spacing w:after="360" w:line="300" w:lineRule="auto"/>
        <w:rPr>
          <w:rFonts w:ascii="ＭＳ ゴシック" w:eastAsia="ＭＳ ゴシック" w:hAnsi="ＭＳ ゴシック"/>
        </w:rPr>
      </w:pPr>
      <w:r>
        <w:rPr>
          <w:rFonts w:ascii="ＭＳ ゴシック" w:eastAsia="ＭＳ ゴシック" w:hAnsi="ＭＳ ゴシック" w:hint="eastAsia"/>
        </w:rPr>
        <w:t>非技術的な権威により、技術者の技術的判断が覆されたことから生じる、不利な結論についても雇用主や顧客に示す。</w:t>
      </w:r>
    </w:p>
    <w:p w14:paraId="2B98B0A1" w14:textId="77777777" w:rsidR="00C65E9D" w:rsidRDefault="00C65E9D" w:rsidP="00C65E9D">
      <w:pPr>
        <w:numPr>
          <w:ilvl w:val="0"/>
          <w:numId w:val="2"/>
        </w:numPr>
        <w:spacing w:after="360" w:line="300" w:lineRule="auto"/>
        <w:rPr>
          <w:rFonts w:ascii="ＭＳ ゴシック" w:eastAsia="ＭＳ ゴシック" w:hAnsi="ＭＳ ゴシック"/>
        </w:rPr>
      </w:pPr>
      <w:r>
        <w:rPr>
          <w:rFonts w:ascii="ＭＳ ゴシック" w:eastAsia="ＭＳ ゴシック" w:hAnsi="ＭＳ ゴシック" w:hint="eastAsia"/>
        </w:rPr>
        <w:t>雇用主や顧客との利権闘争（conflicts）は避ける。作業の履行に際してそのような闘争が発生した場合には、その状況を関係者に迅速に伝える（inform）。</w:t>
      </w:r>
    </w:p>
    <w:p w14:paraId="7AF9B80C" w14:textId="77777777" w:rsidR="008C73B9" w:rsidRDefault="00C65E9D" w:rsidP="008C73B9">
      <w:pPr>
        <w:numPr>
          <w:ilvl w:val="0"/>
          <w:numId w:val="2"/>
        </w:numPr>
        <w:spacing w:after="360" w:line="300" w:lineRule="auto"/>
        <w:jc w:val="left"/>
        <w:rPr>
          <w:rFonts w:ascii="ＭＳ ゴシック" w:eastAsia="ＭＳ ゴシック" w:hAnsi="ＭＳ ゴシック"/>
        </w:rPr>
      </w:pPr>
      <w:r w:rsidRPr="004930AB">
        <w:rPr>
          <w:rFonts w:ascii="ＭＳ ゴシック" w:eastAsia="ＭＳ ゴシック" w:hAnsi="ＭＳ ゴシック" w:hint="eastAsia"/>
        </w:rPr>
        <w:t>解析技術の適切な遂行に必要な技術的知識の新たな修得を行い、技能の維持に努める。</w:t>
      </w:r>
    </w:p>
    <w:p w14:paraId="1BBCE7A2" w14:textId="22D5B126" w:rsidR="002F15C9" w:rsidRPr="004930AB" w:rsidRDefault="00C65E9D" w:rsidP="008C73B9">
      <w:pPr>
        <w:spacing w:after="360" w:line="300" w:lineRule="auto"/>
        <w:jc w:val="right"/>
        <w:rPr>
          <w:rFonts w:ascii="ＭＳ ゴシック" w:eastAsia="ＭＳ ゴシック" w:hAnsi="ＭＳ ゴシック"/>
        </w:rPr>
      </w:pPr>
      <w:r w:rsidRPr="004930AB">
        <w:rPr>
          <w:rFonts w:ascii="ＭＳ ゴシック" w:eastAsia="ＭＳ ゴシック" w:hAnsi="ＭＳ ゴシック" w:hint="eastAsia"/>
        </w:rPr>
        <w:t>以　上</w:t>
      </w:r>
    </w:p>
    <w:sectPr w:rsidR="002F15C9" w:rsidRPr="004930AB" w:rsidSect="00C65E9D">
      <w:pgSz w:w="11906" w:h="16838" w:code="9"/>
      <w:pgMar w:top="1758"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324E3" w14:textId="77777777" w:rsidR="00E26E0B" w:rsidRDefault="00E26E0B" w:rsidP="004930AB">
      <w:r>
        <w:separator/>
      </w:r>
    </w:p>
  </w:endnote>
  <w:endnote w:type="continuationSeparator" w:id="0">
    <w:p w14:paraId="7BB4B287" w14:textId="77777777" w:rsidR="00E26E0B" w:rsidRDefault="00E26E0B" w:rsidP="0049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A8C4" w14:textId="77777777" w:rsidR="00E26E0B" w:rsidRDefault="00E26E0B" w:rsidP="004930AB">
      <w:r>
        <w:separator/>
      </w:r>
    </w:p>
  </w:footnote>
  <w:footnote w:type="continuationSeparator" w:id="0">
    <w:p w14:paraId="2DB91FFE" w14:textId="77777777" w:rsidR="00E26E0B" w:rsidRDefault="00E26E0B" w:rsidP="00493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E2F90"/>
    <w:multiLevelType w:val="hybridMultilevel"/>
    <w:tmpl w:val="6D2A6D74"/>
    <w:lvl w:ilvl="0" w:tplc="5218E00C">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B6345EA4" w:tentative="1">
      <w:start w:val="1"/>
      <w:numFmt w:val="bullet"/>
      <w:lvlText w:val=""/>
      <w:lvlJc w:val="left"/>
      <w:pPr>
        <w:tabs>
          <w:tab w:val="num" w:pos="840"/>
        </w:tabs>
        <w:ind w:left="840" w:hanging="420"/>
      </w:pPr>
      <w:rPr>
        <w:rFonts w:ascii="Wingdings" w:hAnsi="Wingdings" w:hint="default"/>
      </w:rPr>
    </w:lvl>
    <w:lvl w:ilvl="2" w:tplc="31DE8FDC" w:tentative="1">
      <w:start w:val="1"/>
      <w:numFmt w:val="bullet"/>
      <w:lvlText w:val=""/>
      <w:lvlJc w:val="left"/>
      <w:pPr>
        <w:tabs>
          <w:tab w:val="num" w:pos="1260"/>
        </w:tabs>
        <w:ind w:left="1260" w:hanging="420"/>
      </w:pPr>
      <w:rPr>
        <w:rFonts w:ascii="Wingdings" w:hAnsi="Wingdings" w:hint="default"/>
      </w:rPr>
    </w:lvl>
    <w:lvl w:ilvl="3" w:tplc="92D0D47A" w:tentative="1">
      <w:start w:val="1"/>
      <w:numFmt w:val="bullet"/>
      <w:lvlText w:val=""/>
      <w:lvlJc w:val="left"/>
      <w:pPr>
        <w:tabs>
          <w:tab w:val="num" w:pos="1680"/>
        </w:tabs>
        <w:ind w:left="1680" w:hanging="420"/>
      </w:pPr>
      <w:rPr>
        <w:rFonts w:ascii="Wingdings" w:hAnsi="Wingdings" w:hint="default"/>
      </w:rPr>
    </w:lvl>
    <w:lvl w:ilvl="4" w:tplc="CFC40EDE" w:tentative="1">
      <w:start w:val="1"/>
      <w:numFmt w:val="bullet"/>
      <w:lvlText w:val=""/>
      <w:lvlJc w:val="left"/>
      <w:pPr>
        <w:tabs>
          <w:tab w:val="num" w:pos="2100"/>
        </w:tabs>
        <w:ind w:left="2100" w:hanging="420"/>
      </w:pPr>
      <w:rPr>
        <w:rFonts w:ascii="Wingdings" w:hAnsi="Wingdings" w:hint="default"/>
      </w:rPr>
    </w:lvl>
    <w:lvl w:ilvl="5" w:tplc="A786287A" w:tentative="1">
      <w:start w:val="1"/>
      <w:numFmt w:val="bullet"/>
      <w:lvlText w:val=""/>
      <w:lvlJc w:val="left"/>
      <w:pPr>
        <w:tabs>
          <w:tab w:val="num" w:pos="2520"/>
        </w:tabs>
        <w:ind w:left="2520" w:hanging="420"/>
      </w:pPr>
      <w:rPr>
        <w:rFonts w:ascii="Wingdings" w:hAnsi="Wingdings" w:hint="default"/>
      </w:rPr>
    </w:lvl>
    <w:lvl w:ilvl="6" w:tplc="323A68EA" w:tentative="1">
      <w:start w:val="1"/>
      <w:numFmt w:val="bullet"/>
      <w:lvlText w:val=""/>
      <w:lvlJc w:val="left"/>
      <w:pPr>
        <w:tabs>
          <w:tab w:val="num" w:pos="2940"/>
        </w:tabs>
        <w:ind w:left="2940" w:hanging="420"/>
      </w:pPr>
      <w:rPr>
        <w:rFonts w:ascii="Wingdings" w:hAnsi="Wingdings" w:hint="default"/>
      </w:rPr>
    </w:lvl>
    <w:lvl w:ilvl="7" w:tplc="6420B938" w:tentative="1">
      <w:start w:val="1"/>
      <w:numFmt w:val="bullet"/>
      <w:lvlText w:val=""/>
      <w:lvlJc w:val="left"/>
      <w:pPr>
        <w:tabs>
          <w:tab w:val="num" w:pos="3360"/>
        </w:tabs>
        <w:ind w:left="3360" w:hanging="420"/>
      </w:pPr>
      <w:rPr>
        <w:rFonts w:ascii="Wingdings" w:hAnsi="Wingdings" w:hint="default"/>
      </w:rPr>
    </w:lvl>
    <w:lvl w:ilvl="8" w:tplc="19C27B8E"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BD1E08"/>
    <w:multiLevelType w:val="hybridMultilevel"/>
    <w:tmpl w:val="9408650A"/>
    <w:lvl w:ilvl="0" w:tplc="E83CE1D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EE0038"/>
    <w:multiLevelType w:val="hybridMultilevel"/>
    <w:tmpl w:val="EAEE2AD6"/>
    <w:lvl w:ilvl="0" w:tplc="7F16EDA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ED4CD0"/>
    <w:multiLevelType w:val="hybridMultilevel"/>
    <w:tmpl w:val="F6FCB79E"/>
    <w:lvl w:ilvl="0" w:tplc="3814C3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BBE4B74"/>
    <w:multiLevelType w:val="multilevel"/>
    <w:tmpl w:val="8D74396C"/>
    <w:lvl w:ilvl="0">
      <w:start w:val="1"/>
      <w:numFmt w:val="lowerLetter"/>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BF"/>
    <w:rsid w:val="001022AD"/>
    <w:rsid w:val="00107722"/>
    <w:rsid w:val="0015000E"/>
    <w:rsid w:val="001F7681"/>
    <w:rsid w:val="00281ABF"/>
    <w:rsid w:val="002F15C9"/>
    <w:rsid w:val="002F387D"/>
    <w:rsid w:val="00300C30"/>
    <w:rsid w:val="0032196F"/>
    <w:rsid w:val="00365187"/>
    <w:rsid w:val="003D0B1D"/>
    <w:rsid w:val="004930AB"/>
    <w:rsid w:val="00496DB7"/>
    <w:rsid w:val="004A56EC"/>
    <w:rsid w:val="00594306"/>
    <w:rsid w:val="005C7393"/>
    <w:rsid w:val="006B45CB"/>
    <w:rsid w:val="006B7626"/>
    <w:rsid w:val="006D7575"/>
    <w:rsid w:val="006F2290"/>
    <w:rsid w:val="008C73B9"/>
    <w:rsid w:val="009C3DEB"/>
    <w:rsid w:val="009D5BE3"/>
    <w:rsid w:val="00B85FE4"/>
    <w:rsid w:val="00BE3EA9"/>
    <w:rsid w:val="00C65E9D"/>
    <w:rsid w:val="00CE6BC8"/>
    <w:rsid w:val="00D217E0"/>
    <w:rsid w:val="00DC6A4B"/>
    <w:rsid w:val="00DF5699"/>
    <w:rsid w:val="00E06A9D"/>
    <w:rsid w:val="00E26E0B"/>
    <w:rsid w:val="00EC31B0"/>
    <w:rsid w:val="00EC4387"/>
    <w:rsid w:val="00EE7097"/>
    <w:rsid w:val="00FC719E"/>
    <w:rsid w:val="00FE2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E3B3A9B"/>
  <w15:chartTrackingRefBased/>
  <w15:docId w15:val="{F552486A-F9D8-4668-96F2-282A5BA9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30AB"/>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Closing"/>
    <w:basedOn w:val="a"/>
    <w:pPr>
      <w:jc w:val="right"/>
    </w:pPr>
    <w:rPr>
      <w:rFonts w:ascii="ＭＳ ゴシック" w:eastAsia="ＭＳ ゴシック" w:hAnsi="ＭＳ ゴシック"/>
    </w:rPr>
  </w:style>
  <w:style w:type="paragraph" w:styleId="a7">
    <w:name w:val="Document Map"/>
    <w:basedOn w:val="a"/>
    <w:semiHidden/>
    <w:pPr>
      <w:shd w:val="clear" w:color="auto" w:fill="000080"/>
    </w:pPr>
    <w:rPr>
      <w:rFonts w:ascii="Arial" w:eastAsia="ＭＳ ゴシック" w:hAnsi="Arial"/>
    </w:rPr>
  </w:style>
  <w:style w:type="character" w:customStyle="1" w:styleId="a4">
    <w:name w:val="ヘッダー (文字)"/>
    <w:basedOn w:val="a0"/>
    <w:link w:val="a3"/>
    <w:rsid w:val="004930AB"/>
    <w:rPr>
      <w:kern w:val="2"/>
      <w:sz w:val="21"/>
      <w:szCs w:val="24"/>
    </w:rPr>
  </w:style>
  <w:style w:type="paragraph" w:styleId="a8">
    <w:name w:val="footer"/>
    <w:basedOn w:val="a"/>
    <w:link w:val="a9"/>
    <w:rsid w:val="004930AB"/>
    <w:pPr>
      <w:tabs>
        <w:tab w:val="center" w:pos="4252"/>
        <w:tab w:val="right" w:pos="8504"/>
      </w:tabs>
      <w:snapToGrid w:val="0"/>
    </w:pPr>
  </w:style>
  <w:style w:type="character" w:customStyle="1" w:styleId="a9">
    <w:name w:val="フッター (文字)"/>
    <w:basedOn w:val="a0"/>
    <w:link w:val="a8"/>
    <w:rsid w:val="004930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2005年度　計算力学技術者認定試験</vt:lpstr>
      <vt:lpstr>2005年度　計算力学技術者認定試験</vt:lpstr>
    </vt:vector>
  </TitlesOfParts>
  <Company>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SumieUE</dc:creator>
  <cp:keywords/>
  <dc:description/>
  <cp:lastModifiedBy>kaneko</cp:lastModifiedBy>
  <cp:revision>3</cp:revision>
  <cp:lastPrinted>2021-11-26T07:56:00Z</cp:lastPrinted>
  <dcterms:created xsi:type="dcterms:W3CDTF">2021-11-25T07:28:00Z</dcterms:created>
  <dcterms:modified xsi:type="dcterms:W3CDTF">2021-11-26T07:57:00Z</dcterms:modified>
</cp:coreProperties>
</file>